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913760">
        <w:tc>
          <w:tcPr>
            <w:tcW w:w="675" w:type="dxa"/>
          </w:tcPr>
          <w:p w14:paraId="4980CD51" w14:textId="77777777"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14:paraId="6D516BFF" w14:textId="77777777"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14:paraId="67A91217" w14:textId="77777777"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14:paraId="5C27F151" w14:textId="77777777"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561721" w:rsidRPr="00561721" w14:paraId="17EC3652" w14:textId="77777777" w:rsidTr="00913760">
        <w:tc>
          <w:tcPr>
            <w:tcW w:w="675" w:type="dxa"/>
          </w:tcPr>
          <w:p w14:paraId="0E0860F1" w14:textId="77777777" w:rsidR="002C23B3" w:rsidRDefault="002C23B3" w:rsidP="002C23B3">
            <w:pPr>
              <w:rPr>
                <w:rFonts w:cs="Arial"/>
                <w:szCs w:val="24"/>
              </w:rPr>
            </w:pPr>
          </w:p>
          <w:p w14:paraId="224AFD69" w14:textId="257C1E75" w:rsidR="009954A1" w:rsidRPr="00561721" w:rsidRDefault="00595771" w:rsidP="002C23B3">
            <w:pPr>
              <w:rPr>
                <w:rFonts w:cs="Arial"/>
                <w:szCs w:val="24"/>
              </w:rPr>
            </w:pPr>
            <w:r>
              <w:rPr>
                <w:rFonts w:cs="Arial"/>
                <w:szCs w:val="24"/>
              </w:rPr>
              <w:t>1</w:t>
            </w:r>
            <w:r w:rsidR="009954A1">
              <w:rPr>
                <w:rFonts w:cs="Arial"/>
                <w:szCs w:val="24"/>
              </w:rPr>
              <w:t>.</w:t>
            </w:r>
          </w:p>
        </w:tc>
        <w:tc>
          <w:tcPr>
            <w:tcW w:w="2155" w:type="dxa"/>
          </w:tcPr>
          <w:p w14:paraId="427A1FC4" w14:textId="77777777" w:rsidR="009954A1" w:rsidRDefault="009954A1" w:rsidP="00631A74">
            <w:pPr>
              <w:rPr>
                <w:rFonts w:cs="Arial"/>
                <w:szCs w:val="24"/>
              </w:rPr>
            </w:pPr>
          </w:p>
          <w:p w14:paraId="3E3A0848" w14:textId="75F81E6B" w:rsidR="002E6341" w:rsidRPr="00561721" w:rsidRDefault="002E6341" w:rsidP="00631A74">
            <w:pPr>
              <w:rPr>
                <w:rFonts w:cs="Arial"/>
                <w:szCs w:val="24"/>
              </w:rPr>
            </w:pPr>
            <w:r>
              <w:rPr>
                <w:rFonts w:cs="Arial"/>
                <w:szCs w:val="24"/>
              </w:rPr>
              <w:t xml:space="preserve">CC </w:t>
            </w:r>
            <w:r w:rsidR="003419C6">
              <w:rPr>
                <w:rFonts w:cs="Arial"/>
                <w:szCs w:val="24"/>
              </w:rPr>
              <w:t>Beavers</w:t>
            </w:r>
          </w:p>
        </w:tc>
        <w:tc>
          <w:tcPr>
            <w:tcW w:w="5103" w:type="dxa"/>
          </w:tcPr>
          <w:p w14:paraId="0631C466" w14:textId="77777777" w:rsidR="003419C6" w:rsidRDefault="003419C6" w:rsidP="003419C6">
            <w:pPr>
              <w:rPr>
                <w:szCs w:val="24"/>
              </w:rPr>
            </w:pPr>
          </w:p>
          <w:p w14:paraId="34E064F3" w14:textId="70C4DA62" w:rsidR="003419C6" w:rsidRDefault="003419C6" w:rsidP="003419C6">
            <w:pPr>
              <w:jc w:val="both"/>
              <w:rPr>
                <w:rFonts w:ascii="Calibri" w:hAnsi="Calibri"/>
                <w:b/>
                <w:bCs/>
                <w:color w:val="FF0000"/>
                <w:sz w:val="32"/>
                <w:szCs w:val="32"/>
              </w:rPr>
            </w:pPr>
            <w:r w:rsidRPr="003419C6">
              <w:rPr>
                <w:szCs w:val="24"/>
              </w:rPr>
              <w:t>This summer, a video appeared in the news of a dinner lady from Lancashire explaining that she was having to tell more and more children that they couldn’t have the food they wanted as they had no money to pay for it. Can the ruling group please explain to us how after 12 years of a Conservative Gov</w:t>
            </w:r>
            <w:r>
              <w:rPr>
                <w:szCs w:val="24"/>
              </w:rPr>
              <w:t>ernment</w:t>
            </w:r>
            <w:r w:rsidRPr="003419C6">
              <w:rPr>
                <w:szCs w:val="24"/>
              </w:rPr>
              <w:t>, dinner ladies in Lancashire are having to turn children away for food?</w:t>
            </w:r>
          </w:p>
          <w:p w14:paraId="2C705F42" w14:textId="7582E812" w:rsidR="001424C3" w:rsidRPr="001424C3" w:rsidRDefault="001424C3" w:rsidP="003419C6">
            <w:pPr>
              <w:jc w:val="both"/>
              <w:rPr>
                <w:rFonts w:cs="Arial"/>
                <w:szCs w:val="24"/>
              </w:rPr>
            </w:pPr>
          </w:p>
        </w:tc>
        <w:tc>
          <w:tcPr>
            <w:tcW w:w="1985" w:type="dxa"/>
          </w:tcPr>
          <w:p w14:paraId="5A59E3FB" w14:textId="77777777" w:rsidR="009954A1" w:rsidRDefault="009954A1" w:rsidP="00946AD4">
            <w:pPr>
              <w:rPr>
                <w:rFonts w:cs="Arial"/>
                <w:szCs w:val="24"/>
              </w:rPr>
            </w:pPr>
          </w:p>
          <w:p w14:paraId="402649DB" w14:textId="1DE4F43E" w:rsidR="002E6341" w:rsidRPr="009954A1" w:rsidRDefault="002E6341" w:rsidP="00946AD4">
            <w:pPr>
              <w:rPr>
                <w:rFonts w:cs="Arial"/>
                <w:szCs w:val="24"/>
              </w:rPr>
            </w:pPr>
            <w:r>
              <w:rPr>
                <w:rFonts w:cs="Arial"/>
                <w:szCs w:val="24"/>
              </w:rPr>
              <w:t>CC</w:t>
            </w:r>
            <w:r w:rsidR="008A0784">
              <w:rPr>
                <w:rFonts w:cs="Arial"/>
                <w:szCs w:val="24"/>
              </w:rPr>
              <w:t xml:space="preserve"> </w:t>
            </w:r>
            <w:r w:rsidR="003419C6">
              <w:rPr>
                <w:rFonts w:cs="Arial"/>
                <w:szCs w:val="24"/>
              </w:rPr>
              <w:t>Rear</w:t>
            </w:r>
          </w:p>
        </w:tc>
      </w:tr>
      <w:tr w:rsidR="006B6090" w:rsidRPr="00561721" w14:paraId="6F8480F7" w14:textId="77777777" w:rsidTr="00913760">
        <w:tc>
          <w:tcPr>
            <w:tcW w:w="675" w:type="dxa"/>
          </w:tcPr>
          <w:p w14:paraId="246F0A89" w14:textId="77777777" w:rsidR="006B6090" w:rsidRDefault="006B6090" w:rsidP="002C23B3">
            <w:pPr>
              <w:rPr>
                <w:rFonts w:cs="Arial"/>
                <w:szCs w:val="24"/>
              </w:rPr>
            </w:pPr>
          </w:p>
          <w:p w14:paraId="0B5052BF" w14:textId="751056CA" w:rsidR="006B6090" w:rsidRDefault="006B6090" w:rsidP="002C23B3">
            <w:pPr>
              <w:rPr>
                <w:rFonts w:cs="Arial"/>
                <w:szCs w:val="24"/>
              </w:rPr>
            </w:pPr>
            <w:r>
              <w:rPr>
                <w:rFonts w:cs="Arial"/>
                <w:szCs w:val="24"/>
              </w:rPr>
              <w:t>2.</w:t>
            </w:r>
          </w:p>
        </w:tc>
        <w:tc>
          <w:tcPr>
            <w:tcW w:w="2155" w:type="dxa"/>
          </w:tcPr>
          <w:p w14:paraId="73E79873" w14:textId="77777777" w:rsidR="006B6090" w:rsidRDefault="006B6090" w:rsidP="00631A74">
            <w:pPr>
              <w:rPr>
                <w:rFonts w:cs="Arial"/>
                <w:szCs w:val="24"/>
              </w:rPr>
            </w:pPr>
          </w:p>
          <w:p w14:paraId="238321A9" w14:textId="36C72627" w:rsidR="000D5AC2" w:rsidRDefault="000D5AC2" w:rsidP="00631A74">
            <w:pPr>
              <w:rPr>
                <w:rFonts w:cs="Arial"/>
                <w:szCs w:val="24"/>
              </w:rPr>
            </w:pPr>
            <w:r>
              <w:rPr>
                <w:rFonts w:cs="Arial"/>
                <w:szCs w:val="24"/>
              </w:rPr>
              <w:t>CC Smith</w:t>
            </w:r>
          </w:p>
        </w:tc>
        <w:tc>
          <w:tcPr>
            <w:tcW w:w="5103" w:type="dxa"/>
          </w:tcPr>
          <w:p w14:paraId="1B74F57A" w14:textId="77777777" w:rsidR="006B6090" w:rsidRDefault="006B6090" w:rsidP="006B6090">
            <w:pPr>
              <w:rPr>
                <w:rFonts w:cs="Arial"/>
                <w:szCs w:val="24"/>
              </w:rPr>
            </w:pPr>
          </w:p>
          <w:p w14:paraId="1CEB655D" w14:textId="647EA9A3" w:rsidR="000D5AC2" w:rsidRPr="000D5AC2" w:rsidRDefault="000D5AC2" w:rsidP="000D5AC2">
            <w:pPr>
              <w:jc w:val="both"/>
              <w:rPr>
                <w:rFonts w:cs="Arial"/>
                <w:szCs w:val="24"/>
              </w:rPr>
            </w:pPr>
            <w:r w:rsidRPr="000D5AC2">
              <w:rPr>
                <w:rFonts w:cs="Arial"/>
                <w:szCs w:val="24"/>
                <w:lang w:val="en-US"/>
              </w:rPr>
              <w:t>Would the Cabinet Member for Economic Development and Growth please update Council on the outcome of this Council’s Levelling Up bid:</w:t>
            </w:r>
            <w:r>
              <w:rPr>
                <w:rFonts w:cs="Arial"/>
                <w:szCs w:val="24"/>
                <w:lang w:val="en-US"/>
              </w:rPr>
              <w:t xml:space="preserve"> </w:t>
            </w:r>
            <w:r w:rsidRPr="000D5AC2">
              <w:rPr>
                <w:rFonts w:cs="Arial"/>
                <w:szCs w:val="24"/>
                <w:lang w:val="en-US"/>
              </w:rPr>
              <w:t>‘</w:t>
            </w:r>
            <w:r w:rsidRPr="000D5AC2">
              <w:rPr>
                <w:rStyle w:val="Emphasis"/>
                <w:rFonts w:cs="Arial"/>
                <w:color w:val="131E29"/>
                <w:szCs w:val="24"/>
                <w:shd w:val="clear" w:color="auto" w:fill="FFFFFF"/>
                <w:lang w:val="en-US"/>
              </w:rPr>
              <w:t xml:space="preserve">Levelling Up East </w:t>
            </w:r>
            <w:proofErr w:type="gramStart"/>
            <w:r w:rsidRPr="000D5AC2">
              <w:rPr>
                <w:rStyle w:val="Emphasis"/>
                <w:rFonts w:cs="Arial"/>
                <w:color w:val="131E29"/>
                <w:szCs w:val="24"/>
                <w:shd w:val="clear" w:color="auto" w:fill="FFFFFF"/>
                <w:lang w:val="en-US"/>
              </w:rPr>
              <w:t>Lancashire.</w:t>
            </w:r>
            <w:proofErr w:type="gramEnd"/>
            <w:r w:rsidRPr="000D5AC2">
              <w:rPr>
                <w:rStyle w:val="Emphasis"/>
                <w:rFonts w:cs="Arial"/>
                <w:color w:val="131E29"/>
                <w:szCs w:val="24"/>
                <w:shd w:val="clear" w:color="auto" w:fill="FFFFFF"/>
                <w:lang w:val="en-US"/>
              </w:rPr>
              <w:t xml:space="preserve"> Creating opportunities through greener, </w:t>
            </w:r>
            <w:proofErr w:type="gramStart"/>
            <w:r w:rsidRPr="000D5AC2">
              <w:rPr>
                <w:rStyle w:val="Emphasis"/>
                <w:rFonts w:cs="Arial"/>
                <w:color w:val="131E29"/>
                <w:szCs w:val="24"/>
                <w:shd w:val="clear" w:color="auto" w:fill="FFFFFF"/>
                <w:lang w:val="en-US"/>
              </w:rPr>
              <w:t>safer</w:t>
            </w:r>
            <w:proofErr w:type="gramEnd"/>
            <w:r w:rsidRPr="000D5AC2">
              <w:rPr>
                <w:rStyle w:val="Emphasis"/>
                <w:rFonts w:cs="Arial"/>
                <w:color w:val="131E29"/>
                <w:szCs w:val="24"/>
                <w:shd w:val="clear" w:color="auto" w:fill="FFFFFF"/>
                <w:lang w:val="en-US"/>
              </w:rPr>
              <w:t xml:space="preserve"> and healthier travel’</w:t>
            </w:r>
            <w:r>
              <w:t>?</w:t>
            </w:r>
          </w:p>
          <w:p w14:paraId="78AF13AD" w14:textId="110F852E" w:rsidR="000D5AC2" w:rsidRPr="001424C3" w:rsidRDefault="000D5AC2" w:rsidP="006B6090">
            <w:pPr>
              <w:rPr>
                <w:rFonts w:cs="Arial"/>
                <w:szCs w:val="24"/>
              </w:rPr>
            </w:pPr>
          </w:p>
        </w:tc>
        <w:tc>
          <w:tcPr>
            <w:tcW w:w="1985" w:type="dxa"/>
          </w:tcPr>
          <w:p w14:paraId="619E1689" w14:textId="77777777" w:rsidR="006B6090" w:rsidRDefault="006B6090" w:rsidP="00946AD4">
            <w:pPr>
              <w:rPr>
                <w:rFonts w:cs="Arial"/>
                <w:szCs w:val="24"/>
              </w:rPr>
            </w:pPr>
          </w:p>
          <w:p w14:paraId="6F92D865" w14:textId="6DA9F078" w:rsidR="000D5AC2" w:rsidRDefault="000D5AC2" w:rsidP="00946AD4">
            <w:pPr>
              <w:rPr>
                <w:rFonts w:cs="Arial"/>
                <w:szCs w:val="24"/>
              </w:rPr>
            </w:pPr>
            <w:r>
              <w:rPr>
                <w:rFonts w:cs="Arial"/>
                <w:szCs w:val="24"/>
              </w:rPr>
              <w:t xml:space="preserve">CC </w:t>
            </w:r>
            <w:r w:rsidR="00023288">
              <w:rPr>
                <w:rFonts w:cs="Arial"/>
                <w:szCs w:val="24"/>
              </w:rPr>
              <w:t>Riggott</w:t>
            </w:r>
          </w:p>
        </w:tc>
      </w:tr>
      <w:tr w:rsidR="00932D7D" w:rsidRPr="00561721" w14:paraId="6292647C" w14:textId="77777777" w:rsidTr="00913760">
        <w:tc>
          <w:tcPr>
            <w:tcW w:w="675" w:type="dxa"/>
          </w:tcPr>
          <w:p w14:paraId="38640597" w14:textId="77777777" w:rsidR="00932D7D" w:rsidRDefault="00932D7D" w:rsidP="002C23B3">
            <w:pPr>
              <w:rPr>
                <w:rFonts w:cs="Arial"/>
                <w:szCs w:val="24"/>
              </w:rPr>
            </w:pPr>
          </w:p>
          <w:p w14:paraId="2128F140" w14:textId="77777777" w:rsidR="00932D7D" w:rsidRDefault="00932D7D" w:rsidP="002C23B3">
            <w:pPr>
              <w:rPr>
                <w:rFonts w:cs="Arial"/>
                <w:szCs w:val="24"/>
              </w:rPr>
            </w:pPr>
            <w:r>
              <w:rPr>
                <w:rFonts w:cs="Arial"/>
                <w:szCs w:val="24"/>
              </w:rPr>
              <w:t>3.</w:t>
            </w:r>
          </w:p>
          <w:p w14:paraId="372618FB" w14:textId="4026877F" w:rsidR="00932D7D" w:rsidRDefault="00932D7D" w:rsidP="002C23B3">
            <w:pPr>
              <w:rPr>
                <w:rFonts w:cs="Arial"/>
                <w:szCs w:val="24"/>
              </w:rPr>
            </w:pPr>
          </w:p>
        </w:tc>
        <w:tc>
          <w:tcPr>
            <w:tcW w:w="2155" w:type="dxa"/>
          </w:tcPr>
          <w:p w14:paraId="641A7B59" w14:textId="77777777" w:rsidR="00932D7D" w:rsidRDefault="00932D7D" w:rsidP="00631A74">
            <w:pPr>
              <w:rPr>
                <w:rFonts w:cs="Arial"/>
                <w:szCs w:val="24"/>
              </w:rPr>
            </w:pPr>
          </w:p>
          <w:p w14:paraId="4B992E33" w14:textId="10E1ECBD" w:rsidR="00592A37" w:rsidRDefault="00592A37" w:rsidP="00631A74">
            <w:pPr>
              <w:rPr>
                <w:rFonts w:cs="Arial"/>
                <w:szCs w:val="24"/>
              </w:rPr>
            </w:pPr>
            <w:r>
              <w:rPr>
                <w:rFonts w:cs="Arial"/>
                <w:szCs w:val="24"/>
              </w:rPr>
              <w:t>CC Ali</w:t>
            </w:r>
          </w:p>
        </w:tc>
        <w:tc>
          <w:tcPr>
            <w:tcW w:w="5103" w:type="dxa"/>
          </w:tcPr>
          <w:p w14:paraId="6577EF30" w14:textId="77777777" w:rsidR="00932D7D" w:rsidRDefault="00932D7D" w:rsidP="001424C3">
            <w:pPr>
              <w:pStyle w:val="xmsonormal"/>
              <w:jc w:val="both"/>
              <w:rPr>
                <w:rFonts w:ascii="Arial" w:hAnsi="Arial" w:cs="Arial"/>
                <w:sz w:val="24"/>
                <w:szCs w:val="24"/>
              </w:rPr>
            </w:pPr>
          </w:p>
          <w:p w14:paraId="0A9EDA72" w14:textId="77777777" w:rsidR="00592A37" w:rsidRPr="00592A37" w:rsidRDefault="00592A37" w:rsidP="00592A37">
            <w:pPr>
              <w:jc w:val="both"/>
              <w:rPr>
                <w:rFonts w:cs="Arial"/>
                <w:szCs w:val="24"/>
              </w:rPr>
            </w:pPr>
            <w:r w:rsidRPr="00592A37">
              <w:rPr>
                <w:rFonts w:cs="Arial"/>
                <w:color w:val="212121"/>
                <w:szCs w:val="24"/>
              </w:rPr>
              <w:t>Does the Leader believe that Lancashire will benefit from trickle-down economics or the Kami-Kwasi economics?</w:t>
            </w:r>
          </w:p>
          <w:p w14:paraId="4E8E2C46" w14:textId="1C042123" w:rsidR="00592A37" w:rsidRDefault="00592A37" w:rsidP="001424C3">
            <w:pPr>
              <w:pStyle w:val="xmsonormal"/>
              <w:jc w:val="both"/>
              <w:rPr>
                <w:rFonts w:ascii="Arial" w:hAnsi="Arial" w:cs="Arial"/>
                <w:sz w:val="24"/>
                <w:szCs w:val="24"/>
              </w:rPr>
            </w:pPr>
          </w:p>
        </w:tc>
        <w:tc>
          <w:tcPr>
            <w:tcW w:w="1985" w:type="dxa"/>
          </w:tcPr>
          <w:p w14:paraId="5EE35A05" w14:textId="77777777" w:rsidR="00932D7D" w:rsidRDefault="00932D7D" w:rsidP="00946AD4">
            <w:pPr>
              <w:rPr>
                <w:rFonts w:cs="Arial"/>
                <w:szCs w:val="24"/>
              </w:rPr>
            </w:pPr>
          </w:p>
          <w:p w14:paraId="3F4559CA" w14:textId="37AE45FE" w:rsidR="00592A37" w:rsidRDefault="00592A37" w:rsidP="00946AD4">
            <w:pPr>
              <w:rPr>
                <w:rFonts w:cs="Arial"/>
                <w:szCs w:val="24"/>
              </w:rPr>
            </w:pPr>
            <w:r>
              <w:rPr>
                <w:rFonts w:cs="Arial"/>
                <w:szCs w:val="24"/>
              </w:rPr>
              <w:t>CC Williamson</w:t>
            </w:r>
          </w:p>
        </w:tc>
      </w:tr>
      <w:tr w:rsidR="00004E03" w:rsidRPr="00561721" w14:paraId="312BACB7" w14:textId="77777777" w:rsidTr="00913760">
        <w:tc>
          <w:tcPr>
            <w:tcW w:w="675" w:type="dxa"/>
          </w:tcPr>
          <w:p w14:paraId="2629A285" w14:textId="77777777" w:rsidR="00004E03" w:rsidRDefault="00004E03" w:rsidP="002C23B3">
            <w:pPr>
              <w:rPr>
                <w:rFonts w:cs="Arial"/>
                <w:szCs w:val="24"/>
              </w:rPr>
            </w:pPr>
          </w:p>
          <w:p w14:paraId="0D30B11A" w14:textId="5F8948AA" w:rsidR="00004E03" w:rsidRDefault="00004E03" w:rsidP="002C23B3">
            <w:pPr>
              <w:rPr>
                <w:rFonts w:cs="Arial"/>
                <w:szCs w:val="24"/>
              </w:rPr>
            </w:pPr>
            <w:r>
              <w:rPr>
                <w:rFonts w:cs="Arial"/>
                <w:szCs w:val="24"/>
              </w:rPr>
              <w:t>4.</w:t>
            </w:r>
          </w:p>
        </w:tc>
        <w:tc>
          <w:tcPr>
            <w:tcW w:w="2155" w:type="dxa"/>
          </w:tcPr>
          <w:p w14:paraId="42585472" w14:textId="77777777" w:rsidR="00004E03" w:rsidRDefault="00004E03" w:rsidP="00631A74">
            <w:pPr>
              <w:rPr>
                <w:rFonts w:cs="Arial"/>
                <w:szCs w:val="24"/>
              </w:rPr>
            </w:pPr>
          </w:p>
          <w:p w14:paraId="2006F8F5" w14:textId="06013CD3" w:rsidR="00004E03" w:rsidRDefault="00004E03" w:rsidP="00631A74">
            <w:pPr>
              <w:rPr>
                <w:rFonts w:cs="Arial"/>
                <w:szCs w:val="24"/>
              </w:rPr>
            </w:pPr>
            <w:r>
              <w:rPr>
                <w:rFonts w:cs="Arial"/>
                <w:szCs w:val="24"/>
              </w:rPr>
              <w:t>CC Oakes</w:t>
            </w:r>
          </w:p>
        </w:tc>
        <w:tc>
          <w:tcPr>
            <w:tcW w:w="5103" w:type="dxa"/>
          </w:tcPr>
          <w:p w14:paraId="739E5E05" w14:textId="77777777" w:rsidR="00004E03" w:rsidRDefault="00004E03" w:rsidP="00932D7D">
            <w:pPr>
              <w:pStyle w:val="xmsonormal"/>
              <w:jc w:val="both"/>
              <w:rPr>
                <w:rFonts w:ascii="Arial" w:hAnsi="Arial" w:cs="Arial"/>
                <w:sz w:val="24"/>
                <w:szCs w:val="24"/>
              </w:rPr>
            </w:pPr>
          </w:p>
          <w:p w14:paraId="1D89CBF2" w14:textId="77777777" w:rsidR="00004E03" w:rsidRPr="00373B61" w:rsidRDefault="00004E03" w:rsidP="00004E03">
            <w:pPr>
              <w:jc w:val="both"/>
              <w:rPr>
                <w:rFonts w:ascii="Calibri" w:hAnsi="Calibri"/>
                <w:sz w:val="22"/>
              </w:rPr>
            </w:pPr>
            <w:r w:rsidRPr="00373B61">
              <w:rPr>
                <w:rFonts w:cs="Arial"/>
                <w:szCs w:val="24"/>
              </w:rPr>
              <w:t xml:space="preserve">Does the </w:t>
            </w:r>
            <w:r>
              <w:rPr>
                <w:rFonts w:cs="Arial"/>
                <w:szCs w:val="24"/>
              </w:rPr>
              <w:t>L</w:t>
            </w:r>
            <w:r w:rsidRPr="00373B61">
              <w:rPr>
                <w:rFonts w:cs="Arial"/>
                <w:szCs w:val="24"/>
              </w:rPr>
              <w:t>eader support the lifting of the moratorium on Fracking?</w:t>
            </w:r>
          </w:p>
          <w:p w14:paraId="46897F8F" w14:textId="788724DE" w:rsidR="00004E03" w:rsidRDefault="00004E03" w:rsidP="00932D7D">
            <w:pPr>
              <w:pStyle w:val="xmsonormal"/>
              <w:jc w:val="both"/>
              <w:rPr>
                <w:rFonts w:ascii="Arial" w:hAnsi="Arial" w:cs="Arial"/>
                <w:sz w:val="24"/>
                <w:szCs w:val="24"/>
              </w:rPr>
            </w:pPr>
          </w:p>
        </w:tc>
        <w:tc>
          <w:tcPr>
            <w:tcW w:w="1985" w:type="dxa"/>
          </w:tcPr>
          <w:p w14:paraId="44DCB5E5" w14:textId="77777777" w:rsidR="00004E03" w:rsidRDefault="00004E03" w:rsidP="00946AD4">
            <w:pPr>
              <w:rPr>
                <w:rFonts w:cs="Arial"/>
                <w:szCs w:val="24"/>
              </w:rPr>
            </w:pPr>
          </w:p>
          <w:p w14:paraId="1E601780" w14:textId="77777777" w:rsidR="00004E03" w:rsidRDefault="00004E03" w:rsidP="00946AD4">
            <w:pPr>
              <w:rPr>
                <w:rFonts w:cs="Arial"/>
                <w:szCs w:val="24"/>
              </w:rPr>
            </w:pPr>
            <w:r>
              <w:rPr>
                <w:rFonts w:cs="Arial"/>
                <w:szCs w:val="24"/>
              </w:rPr>
              <w:t>CC Williamson</w:t>
            </w:r>
          </w:p>
          <w:p w14:paraId="23EF5F67" w14:textId="442D714B" w:rsidR="00004E03" w:rsidRDefault="00004E03" w:rsidP="00946AD4">
            <w:pPr>
              <w:rPr>
                <w:rFonts w:cs="Arial"/>
                <w:szCs w:val="24"/>
              </w:rPr>
            </w:pPr>
          </w:p>
        </w:tc>
      </w:tr>
      <w:tr w:rsidR="00C64B38" w:rsidRPr="00561721" w14:paraId="40209417" w14:textId="77777777" w:rsidTr="00913760">
        <w:tc>
          <w:tcPr>
            <w:tcW w:w="675" w:type="dxa"/>
          </w:tcPr>
          <w:p w14:paraId="2BE6F972" w14:textId="77777777" w:rsidR="00C64B38" w:rsidRDefault="00C64B38" w:rsidP="002C23B3">
            <w:pPr>
              <w:rPr>
                <w:rFonts w:cs="Arial"/>
                <w:szCs w:val="24"/>
              </w:rPr>
            </w:pPr>
          </w:p>
          <w:p w14:paraId="514FC91E" w14:textId="1C7682BA" w:rsidR="00C64B38" w:rsidRDefault="00004E03" w:rsidP="002C23B3">
            <w:pPr>
              <w:rPr>
                <w:rFonts w:cs="Arial"/>
                <w:szCs w:val="24"/>
              </w:rPr>
            </w:pPr>
            <w:r>
              <w:rPr>
                <w:rFonts w:cs="Arial"/>
                <w:szCs w:val="24"/>
              </w:rPr>
              <w:t>5</w:t>
            </w:r>
            <w:r w:rsidR="00C64B38">
              <w:rPr>
                <w:rFonts w:cs="Arial"/>
                <w:szCs w:val="24"/>
              </w:rPr>
              <w:t>.</w:t>
            </w:r>
          </w:p>
        </w:tc>
        <w:tc>
          <w:tcPr>
            <w:tcW w:w="2155" w:type="dxa"/>
          </w:tcPr>
          <w:p w14:paraId="00D90C15" w14:textId="77777777" w:rsidR="00C64B38" w:rsidRDefault="00C64B38" w:rsidP="00631A74">
            <w:pPr>
              <w:rPr>
                <w:rFonts w:cs="Arial"/>
                <w:szCs w:val="24"/>
              </w:rPr>
            </w:pPr>
          </w:p>
          <w:p w14:paraId="7CE35651" w14:textId="42A69772" w:rsidR="00A341DE" w:rsidRDefault="00A341DE" w:rsidP="00631A74">
            <w:pPr>
              <w:rPr>
                <w:rFonts w:cs="Arial"/>
                <w:szCs w:val="24"/>
              </w:rPr>
            </w:pPr>
            <w:r>
              <w:rPr>
                <w:rFonts w:cs="Arial"/>
                <w:szCs w:val="24"/>
              </w:rPr>
              <w:t xml:space="preserve">CC </w:t>
            </w:r>
            <w:r w:rsidR="00F23D59">
              <w:rPr>
                <w:rFonts w:cs="Arial"/>
                <w:szCs w:val="24"/>
              </w:rPr>
              <w:t>Iqbal</w:t>
            </w:r>
          </w:p>
        </w:tc>
        <w:tc>
          <w:tcPr>
            <w:tcW w:w="5103" w:type="dxa"/>
          </w:tcPr>
          <w:p w14:paraId="22FE87CE" w14:textId="77777777" w:rsidR="00C64B38" w:rsidRDefault="00C64B38" w:rsidP="00932D7D">
            <w:pPr>
              <w:pStyle w:val="xmsonormal"/>
              <w:jc w:val="both"/>
              <w:rPr>
                <w:rFonts w:ascii="Arial" w:hAnsi="Arial" w:cs="Arial"/>
                <w:sz w:val="24"/>
                <w:szCs w:val="24"/>
              </w:rPr>
            </w:pPr>
          </w:p>
          <w:p w14:paraId="60373CF8" w14:textId="60E9693F" w:rsidR="00A341DE" w:rsidRDefault="00A341DE" w:rsidP="00D17C27">
            <w:pPr>
              <w:jc w:val="both"/>
              <w:rPr>
                <w:rFonts w:ascii="Calibri" w:hAnsi="Calibri"/>
                <w:sz w:val="22"/>
              </w:rPr>
            </w:pPr>
            <w:r>
              <w:t>W</w:t>
            </w:r>
            <w:r w:rsidR="00884257">
              <w:t>hat urgent steps are going to be taken to deal with the ongoing school places crisis in parts of Lancashire</w:t>
            </w:r>
            <w:r w:rsidR="00D17C27">
              <w:t>,</w:t>
            </w:r>
            <w:r w:rsidR="00884257">
              <w:t xml:space="preserve"> in particular Burnl</w:t>
            </w:r>
            <w:r w:rsidR="00F23D59">
              <w:t>e</w:t>
            </w:r>
            <w:r w:rsidR="00884257">
              <w:t>y and Pendle</w:t>
            </w:r>
            <w:r w:rsidR="00D17C27">
              <w:t>,</w:t>
            </w:r>
            <w:r w:rsidR="00884257">
              <w:t xml:space="preserve"> </w:t>
            </w:r>
            <w:r w:rsidR="00D17C27">
              <w:t>where some children are still without a school place after two years</w:t>
            </w:r>
            <w:r>
              <w:t>?</w:t>
            </w:r>
          </w:p>
          <w:p w14:paraId="38735A23" w14:textId="5D731521" w:rsidR="00A341DE" w:rsidRPr="00932D7D" w:rsidRDefault="00A341DE" w:rsidP="00932D7D">
            <w:pPr>
              <w:pStyle w:val="xmsonormal"/>
              <w:jc w:val="both"/>
              <w:rPr>
                <w:rFonts w:ascii="Arial" w:hAnsi="Arial" w:cs="Arial"/>
                <w:sz w:val="24"/>
                <w:szCs w:val="24"/>
              </w:rPr>
            </w:pPr>
          </w:p>
        </w:tc>
        <w:tc>
          <w:tcPr>
            <w:tcW w:w="1985" w:type="dxa"/>
          </w:tcPr>
          <w:p w14:paraId="5A69FC95" w14:textId="77777777" w:rsidR="00C64B38" w:rsidRDefault="00C64B38" w:rsidP="00946AD4">
            <w:pPr>
              <w:rPr>
                <w:rFonts w:cs="Arial"/>
                <w:szCs w:val="24"/>
              </w:rPr>
            </w:pPr>
          </w:p>
          <w:p w14:paraId="3C55BC2B" w14:textId="5A63F774" w:rsidR="00A341DE" w:rsidRDefault="00A341DE" w:rsidP="00946AD4">
            <w:pPr>
              <w:rPr>
                <w:rFonts w:cs="Arial"/>
                <w:szCs w:val="24"/>
              </w:rPr>
            </w:pPr>
            <w:r>
              <w:rPr>
                <w:rFonts w:cs="Arial"/>
                <w:szCs w:val="24"/>
              </w:rPr>
              <w:t>CC Rear</w:t>
            </w:r>
          </w:p>
        </w:tc>
      </w:tr>
      <w:tr w:rsidR="00780535" w:rsidRPr="00561721" w14:paraId="28C52303" w14:textId="77777777" w:rsidTr="00913760">
        <w:tc>
          <w:tcPr>
            <w:tcW w:w="675" w:type="dxa"/>
          </w:tcPr>
          <w:p w14:paraId="01A0835F" w14:textId="77777777" w:rsidR="00780535" w:rsidRDefault="00780535" w:rsidP="002C23B3">
            <w:pPr>
              <w:rPr>
                <w:rFonts w:cs="Arial"/>
                <w:szCs w:val="24"/>
              </w:rPr>
            </w:pPr>
          </w:p>
          <w:p w14:paraId="67CFECF6" w14:textId="5702703B" w:rsidR="00780535" w:rsidRDefault="00004E03" w:rsidP="002C23B3">
            <w:pPr>
              <w:rPr>
                <w:rFonts w:cs="Arial"/>
                <w:szCs w:val="24"/>
              </w:rPr>
            </w:pPr>
            <w:r>
              <w:rPr>
                <w:rFonts w:cs="Arial"/>
                <w:szCs w:val="24"/>
              </w:rPr>
              <w:t>6</w:t>
            </w:r>
            <w:r w:rsidR="00780535">
              <w:rPr>
                <w:rFonts w:cs="Arial"/>
                <w:szCs w:val="24"/>
              </w:rPr>
              <w:t>.</w:t>
            </w:r>
          </w:p>
        </w:tc>
        <w:tc>
          <w:tcPr>
            <w:tcW w:w="2155" w:type="dxa"/>
          </w:tcPr>
          <w:p w14:paraId="27CC5992" w14:textId="77777777" w:rsidR="00780535" w:rsidRDefault="00780535" w:rsidP="00631A74">
            <w:pPr>
              <w:rPr>
                <w:rFonts w:cs="Arial"/>
                <w:szCs w:val="24"/>
              </w:rPr>
            </w:pPr>
          </w:p>
          <w:p w14:paraId="2EC2966D" w14:textId="255F025C" w:rsidR="00780535" w:rsidRDefault="00780535" w:rsidP="00631A74">
            <w:pPr>
              <w:rPr>
                <w:rFonts w:cs="Arial"/>
                <w:szCs w:val="24"/>
              </w:rPr>
            </w:pPr>
            <w:r>
              <w:rPr>
                <w:rFonts w:cs="Arial"/>
                <w:szCs w:val="24"/>
              </w:rPr>
              <w:t>CC Collinge</w:t>
            </w:r>
          </w:p>
        </w:tc>
        <w:tc>
          <w:tcPr>
            <w:tcW w:w="5103" w:type="dxa"/>
          </w:tcPr>
          <w:p w14:paraId="5E7C4DE1" w14:textId="77777777" w:rsidR="00780535" w:rsidRDefault="00780535" w:rsidP="00932D7D">
            <w:pPr>
              <w:pStyle w:val="xmsonormal"/>
              <w:jc w:val="both"/>
              <w:rPr>
                <w:rFonts w:ascii="Arial" w:hAnsi="Arial" w:cs="Arial"/>
                <w:sz w:val="24"/>
                <w:szCs w:val="24"/>
              </w:rPr>
            </w:pPr>
          </w:p>
          <w:p w14:paraId="6AC6107F" w14:textId="77777777" w:rsidR="00D51CED" w:rsidRPr="005C6ECC" w:rsidRDefault="00D51CED" w:rsidP="00D51CED">
            <w:pPr>
              <w:jc w:val="both"/>
              <w:rPr>
                <w:rFonts w:ascii="Calibri" w:hAnsi="Calibri"/>
                <w:sz w:val="22"/>
                <w:lang w:val="en-US"/>
              </w:rPr>
            </w:pPr>
            <w:r w:rsidRPr="005C6ECC">
              <w:rPr>
                <w:lang w:val="en-US"/>
              </w:rPr>
              <w:t>This week is Baby Loss Awareness Week. This week those of us who have lost babies and pregnancies come together to:</w:t>
            </w:r>
          </w:p>
          <w:p w14:paraId="4B73C9F4" w14:textId="77777777" w:rsidR="00D51CED" w:rsidRPr="005C6ECC" w:rsidRDefault="00D51CED" w:rsidP="00D51CED">
            <w:pPr>
              <w:jc w:val="both"/>
              <w:rPr>
                <w:lang w:val="en-US"/>
              </w:rPr>
            </w:pPr>
          </w:p>
          <w:p w14:paraId="34176C2F" w14:textId="77777777" w:rsidR="00D51CED" w:rsidRPr="005C6ECC" w:rsidRDefault="00D51CED" w:rsidP="00D51CED">
            <w:pPr>
              <w:numPr>
                <w:ilvl w:val="0"/>
                <w:numId w:val="19"/>
              </w:numPr>
              <w:jc w:val="both"/>
              <w:textAlignment w:val="baseline"/>
            </w:pPr>
            <w:r>
              <w:t>S</w:t>
            </w:r>
            <w:r w:rsidRPr="005C6ECC">
              <w:t>upport bereaved parents and families and to unite with others across the world to commemorate their babies’ lives and lost pregnancies</w:t>
            </w:r>
            <w:r>
              <w:t>.</w:t>
            </w:r>
          </w:p>
          <w:p w14:paraId="019E190D" w14:textId="77777777" w:rsidR="00D51CED" w:rsidRPr="005C6ECC" w:rsidRDefault="00D51CED" w:rsidP="00D51CED">
            <w:pPr>
              <w:numPr>
                <w:ilvl w:val="0"/>
                <w:numId w:val="20"/>
              </w:numPr>
              <w:jc w:val="both"/>
              <w:textAlignment w:val="baseline"/>
              <w:rPr>
                <w:rFonts w:ascii="Calibri" w:hAnsi="Calibri" w:cs="Calibri"/>
                <w:sz w:val="22"/>
                <w:szCs w:val="22"/>
              </w:rPr>
            </w:pPr>
            <w:r>
              <w:t>R</w:t>
            </w:r>
            <w:r w:rsidRPr="005C6ECC">
              <w:t>aise awareness about pregnancy and baby loss</w:t>
            </w:r>
            <w:r>
              <w:t>.</w:t>
            </w:r>
          </w:p>
          <w:p w14:paraId="2933B043" w14:textId="77777777" w:rsidR="00D51CED" w:rsidRPr="005C6ECC" w:rsidRDefault="00D51CED" w:rsidP="00D51CED">
            <w:pPr>
              <w:numPr>
                <w:ilvl w:val="0"/>
                <w:numId w:val="21"/>
              </w:numPr>
              <w:jc w:val="both"/>
              <w:textAlignment w:val="baseline"/>
              <w:rPr>
                <w:rFonts w:ascii="Calibri" w:hAnsi="Calibri" w:cs="Calibri"/>
                <w:sz w:val="22"/>
                <w:szCs w:val="22"/>
              </w:rPr>
            </w:pPr>
            <w:r>
              <w:lastRenderedPageBreak/>
              <w:t>D</w:t>
            </w:r>
            <w:r w:rsidRPr="005C6ECC">
              <w:t>rive improvements in care and support for anyone affected</w:t>
            </w:r>
            <w:r>
              <w:t>.</w:t>
            </w:r>
            <w:r w:rsidRPr="005C6ECC">
              <w:t xml:space="preserve"> </w:t>
            </w:r>
          </w:p>
          <w:p w14:paraId="3EFDB815" w14:textId="77777777" w:rsidR="00D51CED" w:rsidRPr="005C6ECC" w:rsidRDefault="00D51CED" w:rsidP="00D51CED">
            <w:pPr>
              <w:numPr>
                <w:ilvl w:val="0"/>
                <w:numId w:val="21"/>
              </w:numPr>
              <w:jc w:val="both"/>
              <w:textAlignment w:val="baseline"/>
            </w:pPr>
            <w:r>
              <w:t>S</w:t>
            </w:r>
            <w:r w:rsidRPr="005C6ECC">
              <w:t>upport research into the prevention of pregnancy and baby loss.</w:t>
            </w:r>
          </w:p>
          <w:p w14:paraId="268BD662" w14:textId="5CC5F71F" w:rsidR="00D51CED" w:rsidRPr="005C6ECC" w:rsidRDefault="00D51CED" w:rsidP="00D51CED">
            <w:pPr>
              <w:jc w:val="both"/>
              <w:rPr>
                <w:rFonts w:eastAsiaTheme="minorHAnsi"/>
                <w:lang w:val="en-US" w:eastAsia="en-US"/>
              </w:rPr>
            </w:pPr>
            <w:r w:rsidRPr="005C6ECC">
              <w:rPr>
                <w:bdr w:val="none" w:sz="0" w:space="0" w:color="auto" w:frame="1"/>
              </w:rPr>
              <w:br/>
            </w:r>
            <w:r w:rsidRPr="005C6ECC">
              <w:rPr>
                <w:lang w:val="en-US"/>
              </w:rPr>
              <w:t xml:space="preserve">In 2017 I brought a motion to </w:t>
            </w:r>
            <w:r>
              <w:rPr>
                <w:lang w:val="en-US"/>
              </w:rPr>
              <w:t>F</w:t>
            </w:r>
            <w:r w:rsidRPr="005C6ECC">
              <w:rPr>
                <w:lang w:val="en-US"/>
              </w:rPr>
              <w:t xml:space="preserve">ull </w:t>
            </w:r>
            <w:r>
              <w:rPr>
                <w:lang w:val="en-US"/>
              </w:rPr>
              <w:t>C</w:t>
            </w:r>
            <w:r w:rsidRPr="005C6ECC">
              <w:rPr>
                <w:lang w:val="en-US"/>
              </w:rPr>
              <w:t>ouncil to ensure that our staff have good support for baby and pregnancy loss. Can the</w:t>
            </w:r>
            <w:r>
              <w:rPr>
                <w:lang w:val="en-US"/>
              </w:rPr>
              <w:t xml:space="preserve"> Cabinet Member for Children and Families</w:t>
            </w:r>
            <w:r w:rsidRPr="005C6ECC">
              <w:rPr>
                <w:lang w:val="en-US"/>
              </w:rPr>
              <w:t xml:space="preserve"> tell me what resources and training are available for staff and managers to help with this, either as someone suffering a loss or as a manager supporting a colleague, and how frequently training is given? </w:t>
            </w:r>
          </w:p>
          <w:p w14:paraId="7A118D24" w14:textId="48EA4595" w:rsidR="00780535" w:rsidRDefault="00780535" w:rsidP="00D51CED">
            <w:pPr>
              <w:jc w:val="both"/>
              <w:rPr>
                <w:rFonts w:cs="Arial"/>
                <w:szCs w:val="24"/>
              </w:rPr>
            </w:pPr>
          </w:p>
        </w:tc>
        <w:tc>
          <w:tcPr>
            <w:tcW w:w="1985" w:type="dxa"/>
          </w:tcPr>
          <w:p w14:paraId="1039C7DF" w14:textId="77777777" w:rsidR="00780535" w:rsidRDefault="00780535" w:rsidP="00946AD4">
            <w:pPr>
              <w:rPr>
                <w:rFonts w:cs="Arial"/>
                <w:szCs w:val="24"/>
              </w:rPr>
            </w:pPr>
          </w:p>
          <w:p w14:paraId="0E608B1A" w14:textId="567F5383" w:rsidR="00780535" w:rsidRDefault="00780535" w:rsidP="00946AD4">
            <w:pPr>
              <w:rPr>
                <w:rFonts w:cs="Arial"/>
                <w:szCs w:val="24"/>
              </w:rPr>
            </w:pPr>
            <w:r>
              <w:rPr>
                <w:rFonts w:cs="Arial"/>
                <w:szCs w:val="24"/>
              </w:rPr>
              <w:t>CC</w:t>
            </w:r>
            <w:r w:rsidR="00D51CED">
              <w:rPr>
                <w:rFonts w:cs="Arial"/>
                <w:szCs w:val="24"/>
              </w:rPr>
              <w:t xml:space="preserve"> Towneley</w:t>
            </w:r>
          </w:p>
        </w:tc>
      </w:tr>
    </w:tbl>
    <w:p w14:paraId="5820F09B" w14:textId="77777777"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6"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19EC2B70"/>
    <w:multiLevelType w:val="multilevel"/>
    <w:tmpl w:val="368C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F8B2821"/>
    <w:multiLevelType w:val="hybridMultilevel"/>
    <w:tmpl w:val="7EA4E8EC"/>
    <w:lvl w:ilvl="0" w:tplc="9796BB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5" w15:restartNumberingAfterBreak="0">
    <w:nsid w:val="70485473"/>
    <w:multiLevelType w:val="multilevel"/>
    <w:tmpl w:val="25A6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6266DA1"/>
    <w:multiLevelType w:val="multilevel"/>
    <w:tmpl w:val="2F98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0"/>
  </w:num>
  <w:num w:numId="15">
    <w:abstractNumId w:val="13"/>
  </w:num>
  <w:num w:numId="16">
    <w:abstractNumId w:val="17"/>
  </w:num>
  <w:num w:numId="17">
    <w:abstractNumId w:val="7"/>
  </w:num>
  <w:num w:numId="18">
    <w:abstractNumId w:val="15"/>
  </w:num>
  <w:num w:numId="19">
    <w:abstractNumId w:val="17"/>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4E03"/>
    <w:rsid w:val="0000534F"/>
    <w:rsid w:val="000114A1"/>
    <w:rsid w:val="00017AEE"/>
    <w:rsid w:val="00023288"/>
    <w:rsid w:val="00031BC1"/>
    <w:rsid w:val="00036454"/>
    <w:rsid w:val="00036992"/>
    <w:rsid w:val="000609C6"/>
    <w:rsid w:val="00071947"/>
    <w:rsid w:val="0009143D"/>
    <w:rsid w:val="00095D7E"/>
    <w:rsid w:val="000D2BA6"/>
    <w:rsid w:val="000D30DC"/>
    <w:rsid w:val="000D5AC2"/>
    <w:rsid w:val="000E435B"/>
    <w:rsid w:val="000F17C7"/>
    <w:rsid w:val="00104EC1"/>
    <w:rsid w:val="00110FAF"/>
    <w:rsid w:val="0011138D"/>
    <w:rsid w:val="00114C6E"/>
    <w:rsid w:val="00141EB3"/>
    <w:rsid w:val="001424C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26AE"/>
    <w:rsid w:val="001E45D4"/>
    <w:rsid w:val="001E7090"/>
    <w:rsid w:val="00201698"/>
    <w:rsid w:val="00216E89"/>
    <w:rsid w:val="00234C51"/>
    <w:rsid w:val="00237FD2"/>
    <w:rsid w:val="00262E46"/>
    <w:rsid w:val="00271FDC"/>
    <w:rsid w:val="00280507"/>
    <w:rsid w:val="00280EAB"/>
    <w:rsid w:val="002A63EF"/>
    <w:rsid w:val="002B1ABC"/>
    <w:rsid w:val="002C23B3"/>
    <w:rsid w:val="002D631B"/>
    <w:rsid w:val="002E2AAD"/>
    <w:rsid w:val="002E6341"/>
    <w:rsid w:val="002F6CC6"/>
    <w:rsid w:val="00302307"/>
    <w:rsid w:val="003115C9"/>
    <w:rsid w:val="003239C7"/>
    <w:rsid w:val="003355C7"/>
    <w:rsid w:val="0033721E"/>
    <w:rsid w:val="003419C6"/>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1E86"/>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2A37"/>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6090"/>
    <w:rsid w:val="006B7AF3"/>
    <w:rsid w:val="006C38B2"/>
    <w:rsid w:val="006D187F"/>
    <w:rsid w:val="006E654A"/>
    <w:rsid w:val="006E7A55"/>
    <w:rsid w:val="006F126E"/>
    <w:rsid w:val="007055AD"/>
    <w:rsid w:val="00725850"/>
    <w:rsid w:val="00725E38"/>
    <w:rsid w:val="00734442"/>
    <w:rsid w:val="00736678"/>
    <w:rsid w:val="007409DB"/>
    <w:rsid w:val="0074221E"/>
    <w:rsid w:val="00762D18"/>
    <w:rsid w:val="00765175"/>
    <w:rsid w:val="00765443"/>
    <w:rsid w:val="00780535"/>
    <w:rsid w:val="007807EB"/>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84257"/>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2D7D"/>
    <w:rsid w:val="00937CF3"/>
    <w:rsid w:val="00941177"/>
    <w:rsid w:val="00946AD4"/>
    <w:rsid w:val="00946F05"/>
    <w:rsid w:val="009516E9"/>
    <w:rsid w:val="009527EC"/>
    <w:rsid w:val="00962639"/>
    <w:rsid w:val="00976EC0"/>
    <w:rsid w:val="00976F28"/>
    <w:rsid w:val="00980DEF"/>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1DE"/>
    <w:rsid w:val="00A34C80"/>
    <w:rsid w:val="00A40640"/>
    <w:rsid w:val="00A42070"/>
    <w:rsid w:val="00A42B85"/>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5BE0"/>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32DC"/>
    <w:rsid w:val="00C460C0"/>
    <w:rsid w:val="00C50D1B"/>
    <w:rsid w:val="00C53BCA"/>
    <w:rsid w:val="00C56519"/>
    <w:rsid w:val="00C64710"/>
    <w:rsid w:val="00C64B38"/>
    <w:rsid w:val="00C734F1"/>
    <w:rsid w:val="00C75F66"/>
    <w:rsid w:val="00C90F09"/>
    <w:rsid w:val="00CB190D"/>
    <w:rsid w:val="00CB7ECC"/>
    <w:rsid w:val="00CC48C7"/>
    <w:rsid w:val="00CE2C55"/>
    <w:rsid w:val="00CF40D7"/>
    <w:rsid w:val="00D16C49"/>
    <w:rsid w:val="00D17C27"/>
    <w:rsid w:val="00D30829"/>
    <w:rsid w:val="00D34183"/>
    <w:rsid w:val="00D35895"/>
    <w:rsid w:val="00D51CED"/>
    <w:rsid w:val="00D523DB"/>
    <w:rsid w:val="00D56675"/>
    <w:rsid w:val="00D60E13"/>
    <w:rsid w:val="00D62D2D"/>
    <w:rsid w:val="00D80DB6"/>
    <w:rsid w:val="00DA7B41"/>
    <w:rsid w:val="00DB2E62"/>
    <w:rsid w:val="00DB5FC0"/>
    <w:rsid w:val="00DC0861"/>
    <w:rsid w:val="00DC6B93"/>
    <w:rsid w:val="00DD0464"/>
    <w:rsid w:val="00DE0AA2"/>
    <w:rsid w:val="00DE215C"/>
    <w:rsid w:val="00DE7D52"/>
    <w:rsid w:val="00DF3395"/>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23D59"/>
    <w:rsid w:val="00F365E1"/>
    <w:rsid w:val="00F843FA"/>
    <w:rsid w:val="00F8590E"/>
    <w:rsid w:val="00FA0CB6"/>
    <w:rsid w:val="00FA499E"/>
    <w:rsid w:val="00FA6E1F"/>
    <w:rsid w:val="00FB6F70"/>
    <w:rsid w:val="00FC1125"/>
    <w:rsid w:val="00FC3714"/>
    <w:rsid w:val="00FF2967"/>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paragraph" w:customStyle="1" w:styleId="xmsonormal0">
    <w:name w:val="x_msonormal"/>
    <w:basedOn w:val="Normal"/>
    <w:rsid w:val="006B6090"/>
    <w:rPr>
      <w:rFonts w:ascii="Calibri" w:eastAsiaTheme="minorHAnsi" w:hAnsi="Calibri" w:cs="Calibri"/>
      <w:sz w:val="22"/>
      <w:szCs w:val="22"/>
    </w:rPr>
  </w:style>
  <w:style w:type="character" w:styleId="Emphasis">
    <w:name w:val="Emphasis"/>
    <w:basedOn w:val="DefaultParagraphFont"/>
    <w:uiPriority w:val="20"/>
    <w:qFormat/>
    <w:rsid w:val="000D5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0914065">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57320677">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574626365">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4186058">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889656425">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18052458">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70206566">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46624530">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78875249">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607109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00353881">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 w:id="2130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340</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20</cp:revision>
  <cp:lastPrinted>2017-12-12T08:11:00Z</cp:lastPrinted>
  <dcterms:created xsi:type="dcterms:W3CDTF">2021-10-20T12:36:00Z</dcterms:created>
  <dcterms:modified xsi:type="dcterms:W3CDTF">2022-10-04T07:59:00Z</dcterms:modified>
</cp:coreProperties>
</file>